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D9AD" w14:textId="77777777" w:rsidR="00A152DA" w:rsidRDefault="00A152DA" w:rsidP="00D54A2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</w:p>
    <w:p w14:paraId="434EF6E5" w14:textId="673471CF" w:rsidR="005E475E" w:rsidRDefault="007178CC" w:rsidP="005E475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MEDIDAS SANITARIAS </w:t>
      </w:r>
      <w:r w:rsidR="005E475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RECOMENDADAS </w:t>
      </w:r>
      <w:r w:rsidR="0094325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>EN</w:t>
      </w:r>
      <w:r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 </w:t>
      </w:r>
      <w:r w:rsidR="00197BB9"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SALIDAS </w:t>
      </w:r>
    </w:p>
    <w:p w14:paraId="4A537B94" w14:textId="47627759" w:rsidR="00071BA9" w:rsidRDefault="005E475E" w:rsidP="005E475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Y OTRAS ACTIVIDADES </w:t>
      </w:r>
      <w:r w:rsidR="00071BA9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DEL </w:t>
      </w:r>
      <w:r w:rsidR="00197BB9"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>CLUB ALEMÁN ANDINO</w:t>
      </w:r>
      <w:r w:rsidR="00156818"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 </w:t>
      </w:r>
    </w:p>
    <w:p w14:paraId="013C8D22" w14:textId="55A1DB25" w:rsidR="00156818" w:rsidRPr="00D54A2E" w:rsidRDefault="00156818" w:rsidP="00D54A2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DURANTE PANDEMIA </w:t>
      </w:r>
      <w:r w:rsidR="005E475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POR </w:t>
      </w:r>
      <w:r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>COVID-19</w:t>
      </w:r>
    </w:p>
    <w:p w14:paraId="65D4774D" w14:textId="01FD3628" w:rsidR="000077CC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14:paraId="6A134058" w14:textId="77777777" w:rsidR="000077CC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14:paraId="2464D0C4" w14:textId="78EF1383" w:rsidR="00EB32E5" w:rsidRPr="00687326" w:rsidRDefault="005E475E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color w:val="333333"/>
          <w:lang w:eastAsia="es-ES"/>
        </w:rPr>
        <w:t>En e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 xml:space="preserve">l presente </w:t>
      </w:r>
      <w:r w:rsidR="00ED3F8F">
        <w:rPr>
          <w:rFonts w:ascii="Arial" w:eastAsia="Times New Roman" w:hAnsi="Arial" w:cs="Arial"/>
          <w:color w:val="333333"/>
          <w:lang w:eastAsia="es-ES"/>
        </w:rPr>
        <w:t xml:space="preserve">documento </w:t>
      </w:r>
      <w:r>
        <w:rPr>
          <w:rFonts w:ascii="Arial" w:eastAsia="Times New Roman" w:hAnsi="Arial" w:cs="Arial"/>
          <w:color w:val="333333"/>
          <w:lang w:eastAsia="es-ES"/>
        </w:rPr>
        <w:t xml:space="preserve">se </w:t>
      </w:r>
      <w:r w:rsidR="00ED3F8F">
        <w:rPr>
          <w:rFonts w:ascii="Arial" w:eastAsia="Times New Roman" w:hAnsi="Arial" w:cs="Arial"/>
          <w:color w:val="333333"/>
          <w:lang w:eastAsia="es-ES"/>
        </w:rPr>
        <w:t xml:space="preserve">recomienda un conjunto de 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 xml:space="preserve">medidas </w:t>
      </w:r>
      <w:r w:rsidR="00ED3F8F">
        <w:rPr>
          <w:rFonts w:ascii="Arial" w:eastAsia="Times New Roman" w:hAnsi="Arial" w:cs="Arial"/>
          <w:color w:val="333333"/>
          <w:lang w:eastAsia="es-ES"/>
        </w:rPr>
        <w:t>sanitarias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 xml:space="preserve"> para prevenir contagios por COVID-19 en salidas </w:t>
      </w:r>
      <w:r w:rsidR="006208F3" w:rsidRPr="00687326">
        <w:rPr>
          <w:rFonts w:ascii="Arial" w:eastAsia="Times New Roman" w:hAnsi="Arial" w:cs="Arial"/>
          <w:color w:val="333333"/>
          <w:lang w:eastAsia="es-ES"/>
        </w:rPr>
        <w:t xml:space="preserve">y otras actividades 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>oficiales del Club Alemán Andino</w:t>
      </w:r>
      <w:r w:rsidR="00F06E27" w:rsidRPr="00687326">
        <w:rPr>
          <w:rFonts w:ascii="Arial" w:eastAsia="Times New Roman" w:hAnsi="Arial" w:cs="Arial"/>
          <w:color w:val="333333"/>
          <w:lang w:eastAsia="es-ES"/>
        </w:rPr>
        <w:t xml:space="preserve"> (DAV)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>. Eventualmente, dependiendo de las características particulares de cada salida</w:t>
      </w:r>
      <w:r>
        <w:rPr>
          <w:rFonts w:ascii="Arial" w:eastAsia="Times New Roman" w:hAnsi="Arial" w:cs="Arial"/>
          <w:color w:val="333333"/>
          <w:lang w:eastAsia="es-ES"/>
        </w:rPr>
        <w:t xml:space="preserve"> o actividad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>, el organizador de esta</w:t>
      </w:r>
      <w:r w:rsidR="00DE2169">
        <w:rPr>
          <w:rFonts w:ascii="Arial" w:eastAsia="Times New Roman" w:hAnsi="Arial" w:cs="Arial"/>
          <w:color w:val="333333"/>
          <w:lang w:eastAsia="es-ES"/>
        </w:rPr>
        <w:t>s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 xml:space="preserve"> podría </w:t>
      </w:r>
      <w:r w:rsidR="00ED3F8F">
        <w:rPr>
          <w:rFonts w:ascii="Arial" w:eastAsia="Times New Roman" w:hAnsi="Arial" w:cs="Arial"/>
          <w:color w:val="333333"/>
          <w:lang w:eastAsia="es-ES"/>
        </w:rPr>
        <w:t>recomendar</w:t>
      </w:r>
      <w:r w:rsidR="00EB32E5" w:rsidRPr="00687326">
        <w:rPr>
          <w:rFonts w:ascii="Arial" w:eastAsia="Times New Roman" w:hAnsi="Arial" w:cs="Arial"/>
          <w:color w:val="333333"/>
          <w:lang w:eastAsia="es-ES"/>
        </w:rPr>
        <w:t xml:space="preserve"> medidas adicionales</w:t>
      </w:r>
      <w:r w:rsidR="00ED3F8F">
        <w:rPr>
          <w:rFonts w:ascii="Arial" w:eastAsia="Times New Roman" w:hAnsi="Arial" w:cs="Arial"/>
          <w:color w:val="333333"/>
          <w:lang w:eastAsia="es-ES"/>
        </w:rPr>
        <w:t xml:space="preserve"> en la reunión de coordinación o durante </w:t>
      </w:r>
      <w:r>
        <w:rPr>
          <w:rFonts w:ascii="Arial" w:eastAsia="Times New Roman" w:hAnsi="Arial" w:cs="Arial"/>
          <w:color w:val="333333"/>
          <w:lang w:eastAsia="es-ES"/>
        </w:rPr>
        <w:t xml:space="preserve">la realización de </w:t>
      </w:r>
      <w:r w:rsidR="00ED3F8F">
        <w:rPr>
          <w:rFonts w:ascii="Arial" w:eastAsia="Times New Roman" w:hAnsi="Arial" w:cs="Arial"/>
          <w:color w:val="333333"/>
          <w:lang w:eastAsia="es-ES"/>
        </w:rPr>
        <w:t>la salida.</w:t>
      </w:r>
    </w:p>
    <w:p w14:paraId="243C984F" w14:textId="43ABC1F3" w:rsidR="000077CC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14:paraId="5D60B79A" w14:textId="588B20A6" w:rsidR="00197BB9" w:rsidRDefault="00071BA9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R</w:t>
      </w:r>
      <w:r w:rsidR="00197BB9" w:rsidRPr="006B46D5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eglas Básicas</w:t>
      </w:r>
    </w:p>
    <w:p w14:paraId="6C7062D5" w14:textId="77777777" w:rsidR="000077CC" w:rsidRPr="006B46D5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14:paraId="62706EA1" w14:textId="3BDDEEC0" w:rsidR="00197BB9" w:rsidRPr="00071BA9" w:rsidRDefault="00197BB9" w:rsidP="00071BA9">
      <w:pPr>
        <w:pStyle w:val="ListParagraph"/>
        <w:numPr>
          <w:ilvl w:val="0"/>
          <w:numId w:val="8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  <w:r w:rsidRPr="00071B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Minimizar </w:t>
      </w:r>
      <w:r w:rsidR="00AA613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riesgos</w:t>
      </w:r>
    </w:p>
    <w:p w14:paraId="0E50EE9B" w14:textId="643EF9C7" w:rsidR="00197BB9" w:rsidRPr="00D54A2E" w:rsidRDefault="004501CF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ED3F8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 recomienda r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ealizar actividades manteniéndose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08492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bajo el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límite de rendimiento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físico/mental individual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considerando los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riesgos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salud derivados del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oronavirus, los tiempos de respuesta en caso de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emergencia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las dificultades en las operaciones de rescate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 especialmente en momentos en que la red hospitalaria se encuentre con una demanda mayor a la habitual.</w:t>
      </w:r>
    </w:p>
    <w:p w14:paraId="51DE7B29" w14:textId="016EABA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2. Mantener distancia</w:t>
      </w:r>
      <w:r w:rsidR="00DF3BE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 física</w:t>
      </w:r>
    </w:p>
    <w:p w14:paraId="5F27BF57" w14:textId="687F9569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 </w:t>
      </w:r>
      <w:r w:rsidR="00ED3F8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sugiere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mantener una distancia de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al menos </w:t>
      </w:r>
      <w:r w:rsidR="0081616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1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metro.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la distancia es menor, </w:t>
      </w:r>
      <w:r w:rsidR="00ED3F8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recomienda usar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mascarilla.</w:t>
      </w:r>
    </w:p>
    <w:p w14:paraId="3E7E7D32" w14:textId="7777777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3. Solo pequeños grupos</w:t>
      </w:r>
    </w:p>
    <w:p w14:paraId="1595B564" w14:textId="18ACCAF5" w:rsidR="00197BB9" w:rsidRPr="00D54A2E" w:rsidRDefault="00ED3F8F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recomienda realizar actividades en grupos de no más de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10 personas, ya que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una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mayor </w:t>
      </w:r>
      <w:r w:rsidR="00B1428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cantidad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participantes</w:t>
      </w:r>
      <w:r w:rsidR="00F06E27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hace 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más </w:t>
      </w:r>
      <w:r w:rsidR="00F06E27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difícil mantener 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la distancia física. Este límite podría reducirse dependiendo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del deporte de montaña respectivo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las características particulares de cada salida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 </w:t>
      </w:r>
      <w:r w:rsidR="00490C2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sugiere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evitar los recorridos y lugares muy frecuentados. En senderos y lugares muy concurridos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donde no se pueda mantener distanciamiento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físico</w:t>
      </w:r>
      <w:r w:rsidR="0081616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con otras personas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 recomienda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uso de mascarilla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durante el recorrido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2B5C8915" w14:textId="5C00E5FB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4. Evitar ciertos </w:t>
      </w:r>
      <w:r w:rsidR="00CE43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“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rituales</w:t>
      </w:r>
      <w:r w:rsidR="00CE43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”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 de montaña</w:t>
      </w:r>
    </w:p>
    <w:p w14:paraId="1803B69C" w14:textId="5E1D9CDC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Darse la mano, abrazos en la cumbre, ofrecer una botella de agua, consum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bebidas calientes en un mismo recipiente</w:t>
      </w:r>
      <w:r w:rsidR="0081616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compartir alimentos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son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algunos ejemplos de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costumbres que 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recomienda evitar mientras dure la pandemia.</w:t>
      </w:r>
    </w:p>
    <w:p w14:paraId="61813930" w14:textId="7777777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5. Llevar mascarilla y desinfectante</w:t>
      </w:r>
    </w:p>
    <w:p w14:paraId="357BE152" w14:textId="131D845C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Además 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botiquín personal y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correspondiente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equipo de emergencia, 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</w:t>
      </w:r>
      <w:r w:rsidR="00490C2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sugiere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portar 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mascarilla </w:t>
      </w:r>
      <w:r w:rsidR="00490C2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porque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que su uso 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podría ser </w:t>
      </w:r>
      <w:r w:rsidR="00490C2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recomendable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dependiendo de 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circunstancias que se indican en el presente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documento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 También se recomienda la des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infección regular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manos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6C7FDC6E" w14:textId="7777777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6. Protección con mascarilla en viaje compartido</w:t>
      </w:r>
    </w:p>
    <w:p w14:paraId="0CCA9E8F" w14:textId="0D2C0F4F" w:rsidR="00197BB9" w:rsidRDefault="00B90126" w:rsidP="00CE434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CD6A8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 recomienda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 uso de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mascarilla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durante los traslados en vehículo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También, se sugiere</w:t>
      </w:r>
      <w:r w:rsidR="009D3D9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conversar</w:t>
      </w:r>
      <w:r w:rsidR="009D3D9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la reunión de coordinación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sobre</w:t>
      </w:r>
      <w:r w:rsidR="009D3D9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las </w:t>
      </w:r>
      <w:r w:rsidR="009D3D9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medidas que se adoptarán para prevenir contagios al interior de los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autos</w:t>
      </w:r>
      <w:r w:rsidR="009D3D9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de modo tal que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las personas que viajan en el mismo vehículo </w:t>
      </w:r>
      <w:r w:rsidR="002D4B0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estén de acuerdo en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las medidas que se adoptarán al interior de este.</w:t>
      </w:r>
    </w:p>
    <w:p w14:paraId="72EA0C81" w14:textId="77777777" w:rsidR="00CE4346" w:rsidRPr="00D54A2E" w:rsidRDefault="00CE4346" w:rsidP="00CE434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54319B22" w14:textId="32EF31F8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7. Pase de </w:t>
      </w:r>
      <w:r w:rsidR="00CE43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m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ovilidad</w:t>
      </w:r>
    </w:p>
    <w:p w14:paraId="2BE1043D" w14:textId="55502611" w:rsidR="00F51F5B" w:rsidRDefault="009F6702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recomienda mantener el pase de movilidad habilitado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 w:rsidR="00EA1BB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9B4FB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Dependiendo de las características </w:t>
      </w:r>
      <w:r w:rsidR="00D418F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particulares </w:t>
      </w:r>
      <w:r w:rsidR="009B4FB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</w:t>
      </w:r>
      <w:r w:rsidR="00D418F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cada</w:t>
      </w:r>
      <w:r w:rsidR="009B4FB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salida o </w:t>
      </w:r>
      <w:r w:rsidR="003F33A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del grado de avance de la pandemia</w:t>
      </w:r>
      <w:r w:rsidR="009B4FB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el pase de movilidad </w:t>
      </w:r>
      <w:r w:rsidR="00F51F5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puede convertirse en</w:t>
      </w:r>
      <w:r w:rsidR="009B4FB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un requisito excluyente</w:t>
      </w:r>
      <w:r w:rsidR="00F51F5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 w:rsidR="0011725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 </w:t>
      </w:r>
      <w:r w:rsidR="00F51F5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organizador podría preguntar por el estado en que se encuentra el pase de movilidad</w:t>
      </w:r>
      <w:r w:rsidR="0011725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la reunión de coordinación, a modo informativo o para distribuir de mejor forma a los participantes en los distintos vehículos.</w:t>
      </w:r>
    </w:p>
    <w:p w14:paraId="7984AEDB" w14:textId="6C71E67B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lastRenderedPageBreak/>
        <w:t xml:space="preserve">8. Antes de la </w:t>
      </w:r>
      <w:r w:rsidR="00AC548C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s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alida</w:t>
      </w:r>
    </w:p>
    <w:p w14:paraId="7234F7E0" w14:textId="39A5E0EC" w:rsidR="00197BB9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reuniones de coordinación de las salidas serán de carácter obligatorio con el fin de dar a conocer normas de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seguridad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y recomendaciones sanitarias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La reunión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podrá realizar en forma presencial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la sede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DAV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manera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virtual o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combinando</w:t>
      </w:r>
      <w:r w:rsidR="00361C1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ambas modalidades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respetando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los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aforos permitidos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75163100" w14:textId="68018CE4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9. Registro en </w:t>
      </w:r>
      <w:r w:rsidR="00201D7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formulario de inscripción</w:t>
      </w:r>
    </w:p>
    <w:p w14:paraId="195A67B2" w14:textId="57BF30D5" w:rsidR="00AC548C" w:rsidRDefault="00197BB9" w:rsidP="00AC548C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Será responsabilidad del organizador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y de cada participante completar el formulario de inscripción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la salida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Esto, con el fin de que el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lub y los directores de cada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rama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dispongan de la mayor </w:t>
      </w:r>
      <w:r w:rsidR="007F54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cantidad de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información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posible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caso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eventualidad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3C169942" w14:textId="45C7B43D" w:rsidR="00197BB9" w:rsidRPr="00D54A2E" w:rsidRDefault="00197BB9" w:rsidP="00AC548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10. En caso de emergencia</w:t>
      </w:r>
    </w:p>
    <w:p w14:paraId="573861B3" w14:textId="7FE76041" w:rsidR="00197BB9" w:rsidRPr="00D54A2E" w:rsidRDefault="001F5F1E" w:rsidP="00DF3BE1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 deben seguir las pautas habituales de primeros auxilios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recomendándose para ello el uso de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mascarilla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con motivo de atender una emergencia necesita acercarse a alguien,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sugiere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tomar medidas de prevención de contagios antes de proceder.</w:t>
      </w:r>
    </w:p>
    <w:p w14:paraId="75C3A2C5" w14:textId="77777777" w:rsidR="001F5F1E" w:rsidRDefault="001F5F1E" w:rsidP="001F5F1E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2908EDEA" w14:textId="6B414C5C" w:rsidR="00197BB9" w:rsidRPr="00D54A2E" w:rsidRDefault="001F5F1E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continuación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 indican algunas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recomendaciones específicas para los diferentes deportes de montaña.</w:t>
      </w:r>
    </w:p>
    <w:p w14:paraId="37F96846" w14:textId="58E0AA32" w:rsidR="00197BB9" w:rsidRDefault="00197BB9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Recomendaciones deportivas específicas</w:t>
      </w:r>
    </w:p>
    <w:p w14:paraId="762227E2" w14:textId="7284007A" w:rsidR="00197BB9" w:rsidRPr="00D54A2E" w:rsidRDefault="00197BB9" w:rsidP="00D54A2E">
      <w:pPr>
        <w:numPr>
          <w:ilvl w:val="0"/>
          <w:numId w:val="3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Senderismo de montaña</w:t>
      </w:r>
      <w:r w:rsidR="00DF3B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/trekking/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esquí de travesía/raquetas de nieve</w:t>
      </w:r>
    </w:p>
    <w:p w14:paraId="1760FCDE" w14:textId="6F60A8AB" w:rsidR="00197BB9" w:rsidRDefault="009F6702" w:rsidP="00D54A2E">
      <w:pPr>
        <w:numPr>
          <w:ilvl w:val="0"/>
          <w:numId w:val="4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recomienda i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mplementar las reglas básicas</w:t>
      </w:r>
    </w:p>
    <w:p w14:paraId="0D64728D" w14:textId="77777777" w:rsidR="00D54A2E" w:rsidRPr="00D54A2E" w:rsidRDefault="00D54A2E" w:rsidP="00D54A2E">
      <w:p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7ED19C8C" w14:textId="66238577" w:rsidR="00197BB9" w:rsidRPr="00D54A2E" w:rsidRDefault="00197BB9" w:rsidP="00D54A2E">
      <w:pPr>
        <w:numPr>
          <w:ilvl w:val="0"/>
          <w:numId w:val="5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Escalada deportiva y </w:t>
      </w:r>
      <w:proofErr w:type="spellStart"/>
      <w:r w:rsidR="00DF3B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oulder</w:t>
      </w:r>
      <w:proofErr w:type="spellEnd"/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al aire libre</w:t>
      </w:r>
      <w:r w:rsidR="00766E91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. S</w:t>
      </w:r>
      <w:r w:rsidR="009F6702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 recomienda:</w:t>
      </w:r>
    </w:p>
    <w:p w14:paraId="4A6FA723" w14:textId="15000A36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Implementar las reglas básicas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386BC25B" w14:textId="739BD575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Desinfec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tar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regular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mente las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manos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 especialmente antes y después de un recorrido de escalada</w:t>
      </w:r>
    </w:p>
    <w:p w14:paraId="190BF254" w14:textId="3D946A19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No tomar la cuerda con la boca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7A5C4F1D" w14:textId="01B70891" w:rsidR="00197BB9" w:rsidRPr="00D54A2E" w:rsidRDefault="009F6702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U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E16E3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ar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su propio equipo: cintas expresas, dispositivo de aseguramiento, cuerda</w:t>
      </w:r>
      <w:r w:rsidR="005A466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 evitando prestarlo o pedirlo prestado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4253FA21" w14:textId="65D06117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eguir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las pautas de los fabricantes sobre limpieza de equipos.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 sugiere 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también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aplicar estas pautas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en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 equipo básico y avanzado de montaña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2AAFA1BA" w14:textId="062994F7" w:rsidR="00197BB9" w:rsidRPr="00DF3BE1" w:rsidRDefault="00197BB9" w:rsidP="00DF3BE1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Verifica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cordadas </w:t>
      </w:r>
      <w:r w:rsidR="009F670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distancia</w:t>
      </w:r>
      <w:r w:rsid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nudo, mosquetón, dispositivo de aseguramiento</w:t>
      </w:r>
      <w:r w:rsid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P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cinturón</w:t>
      </w:r>
      <w:r w:rsid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</w:t>
      </w:r>
      <w:r w:rsidR="000077C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observarse</w:t>
      </w:r>
      <w:r w:rsidRP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mutuamente en el proceso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4CB67EA4" w14:textId="0444778A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Evit</w:t>
      </w:r>
      <w:r w:rsidR="00DB0EF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iniciar un recorrido de escalada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si ya hay vari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as personas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ascenso y se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pueden producir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embotellamientos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7F6033F6" w14:textId="51AA9843" w:rsidR="00197BB9" w:rsidRPr="00D54A2E" w:rsidRDefault="00C27405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Regul</w:t>
      </w:r>
      <w:r w:rsidR="00DB0EF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ar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 velocidad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ascenso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para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no acercarse a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otras personas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28B65968" w14:textId="18A025D9" w:rsidR="00197BB9" w:rsidRPr="00D54A2E" w:rsidRDefault="00DB0EF1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Superar solamente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donde se pueda cumplir la regla de distancia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7690BA21" w14:textId="52D8B1B3" w:rsidR="00197BB9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Abandon</w:t>
      </w:r>
      <w:r w:rsidR="00DB0EF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 área de salida rápidamente</w:t>
      </w:r>
      <w:r w:rsidR="00766E9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56303826" w14:textId="77777777" w:rsidR="00D54A2E" w:rsidRDefault="00D54A2E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</w:p>
    <w:p w14:paraId="29416B8A" w14:textId="226720D4" w:rsidR="00197BB9" w:rsidRPr="00DF3BE1" w:rsidRDefault="00361C17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R</w:t>
      </w:r>
      <w:r w:rsidR="000077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eferencias</w:t>
      </w:r>
      <w:r w:rsidR="00197BB9" w:rsidRPr="00DF3BE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:</w:t>
      </w:r>
    </w:p>
    <w:p w14:paraId="4DC7682C" w14:textId="77777777" w:rsidR="00197BB9" w:rsidRPr="00D54A2E" w:rsidRDefault="00081538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7" w:history="1">
        <w:r w:rsidR="00197BB9" w:rsidRPr="00D54A2E">
          <w:rPr>
            <w:rFonts w:ascii="Arial" w:eastAsia="Times New Roman" w:hAnsi="Arial" w:cs="Arial"/>
            <w:color w:val="0085B2"/>
            <w:sz w:val="20"/>
            <w:szCs w:val="20"/>
            <w:u w:val="single"/>
            <w:bdr w:val="none" w:sz="0" w:space="0" w:color="auto" w:frame="1"/>
            <w:lang w:eastAsia="es-ES"/>
          </w:rPr>
          <w:t>https://www.bergwelten.com/a/leitlinien-fuer-den-bergsport-nach-corona</w:t>
        </w:r>
      </w:hyperlink>
    </w:p>
    <w:p w14:paraId="75F42E0F" w14:textId="77777777" w:rsidR="00197BB9" w:rsidRPr="00D54A2E" w:rsidRDefault="00081538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8" w:history="1">
        <w:r w:rsidR="00197BB9" w:rsidRPr="00D54A2E">
          <w:rPr>
            <w:rFonts w:ascii="Arial" w:eastAsia="Times New Roman" w:hAnsi="Arial" w:cs="Arial"/>
            <w:color w:val="0085B2"/>
            <w:sz w:val="20"/>
            <w:szCs w:val="20"/>
            <w:u w:val="single"/>
            <w:bdr w:val="none" w:sz="0" w:space="0" w:color="auto" w:frame="1"/>
            <w:lang w:eastAsia="es-ES"/>
          </w:rPr>
          <w:t>https://www.bergundsteigen.blog/betrunkene-seile-und-warum-wir-uns-im-moment-nicht-an-die-eigene-nase-fassen-sollten/</w:t>
        </w:r>
      </w:hyperlink>
    </w:p>
    <w:p w14:paraId="3397D9A1" w14:textId="77777777" w:rsidR="00197BB9" w:rsidRPr="00D54A2E" w:rsidRDefault="00081538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9" w:history="1">
        <w:r w:rsidR="00197BB9" w:rsidRPr="00D54A2E">
          <w:rPr>
            <w:rFonts w:ascii="Arial" w:eastAsia="Times New Roman" w:hAnsi="Arial" w:cs="Arial"/>
            <w:color w:val="0085B2"/>
            <w:sz w:val="20"/>
            <w:szCs w:val="20"/>
            <w:u w:val="single"/>
            <w:bdr w:val="none" w:sz="0" w:space="0" w:color="auto" w:frame="1"/>
            <w:lang w:eastAsia="es-ES"/>
          </w:rPr>
          <w:t>http://www.mindep.cl/revisa-los-protocolos-para-el-retorno-a-la-actividad-fisica-y-el-deporte/</w:t>
        </w:r>
      </w:hyperlink>
    </w:p>
    <w:p w14:paraId="6384C9C8" w14:textId="77777777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14:paraId="1262FB3A" w14:textId="77777777" w:rsidR="00117258" w:rsidRDefault="00117258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bookmarkStart w:id="0" w:name="_Hlk79575269"/>
    </w:p>
    <w:p w14:paraId="67606C8C" w14:textId="77777777" w:rsidR="00117258" w:rsidRDefault="00117258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</w:p>
    <w:p w14:paraId="6B6E6848" w14:textId="77777777" w:rsidR="00117258" w:rsidRDefault="00117258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</w:p>
    <w:p w14:paraId="6D5B3A60" w14:textId="77777777" w:rsidR="00117258" w:rsidRDefault="00117258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</w:p>
    <w:p w14:paraId="7FEE002E" w14:textId="77777777" w:rsidR="00117258" w:rsidRDefault="00117258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</w:p>
    <w:p w14:paraId="783DE4C1" w14:textId="5FDB6CE9" w:rsidR="00197BB9" w:rsidRDefault="000077CC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lastRenderedPageBreak/>
        <w:t xml:space="preserve">Medidas de prevención </w:t>
      </w:r>
      <w:r w:rsidR="00DB0E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básicas recomendadas</w:t>
      </w:r>
      <w:r w:rsidR="00361C1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:</w:t>
      </w:r>
    </w:p>
    <w:bookmarkEnd w:id="0"/>
    <w:p w14:paraId="797DBDEA" w14:textId="2790A029" w:rsidR="00197BB9" w:rsidRDefault="00197BB9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noProof/>
          <w:color w:val="0085B2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21FB31E2" wp14:editId="381AFD2D">
            <wp:extent cx="4109718" cy="1486535"/>
            <wp:effectExtent l="0" t="0" r="5715" b="0"/>
            <wp:docPr id="2" name="Image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29" cy="148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021C" w14:textId="7526D55E" w:rsidR="00DF3BE1" w:rsidRDefault="00DF3BE1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6DD4783F" w14:textId="77777777" w:rsidR="00DF3BE1" w:rsidRDefault="00DF3BE1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4DBBC915" w14:textId="61845DBE" w:rsidR="00DF3BE1" w:rsidRDefault="000077CC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Otras medidas de prevención</w:t>
      </w:r>
      <w:r w:rsidR="00DB0E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 xml:space="preserve"> recomendadas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:</w:t>
      </w:r>
    </w:p>
    <w:p w14:paraId="67EBB94F" w14:textId="17CFF9AA" w:rsidR="00197BB9" w:rsidRPr="00D54A2E" w:rsidRDefault="00197BB9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noProof/>
          <w:color w:val="0085B2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3CB56B8A" wp14:editId="43A29879">
            <wp:extent cx="3721149" cy="3040281"/>
            <wp:effectExtent l="0" t="0" r="0" b="8255"/>
            <wp:docPr id="1" name="Imagen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22" cy="30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0FCEA" w14:textId="77777777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14:paraId="447A312B" w14:textId="02F14639" w:rsidR="00197BB9" w:rsidRPr="00D54A2E" w:rsidRDefault="00197BB9" w:rsidP="00D54A2E">
      <w:pPr>
        <w:shd w:val="clear" w:color="auto" w:fill="F3F3F3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sectPr w:rsidR="00197BB9" w:rsidRPr="00D54A2E" w:rsidSect="006B46D5">
      <w:headerReference w:type="default" r:id="rId14"/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4A28" w14:textId="77777777" w:rsidR="00081538" w:rsidRDefault="00081538" w:rsidP="006B46D5">
      <w:pPr>
        <w:spacing w:after="0" w:line="240" w:lineRule="auto"/>
      </w:pPr>
      <w:r>
        <w:separator/>
      </w:r>
    </w:p>
  </w:endnote>
  <w:endnote w:type="continuationSeparator" w:id="0">
    <w:p w14:paraId="46C81535" w14:textId="77777777" w:rsidR="00081538" w:rsidRDefault="00081538" w:rsidP="006B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A3C1" w14:textId="77777777" w:rsidR="00081538" w:rsidRDefault="00081538" w:rsidP="006B46D5">
      <w:pPr>
        <w:spacing w:after="0" w:line="240" w:lineRule="auto"/>
      </w:pPr>
      <w:r>
        <w:separator/>
      </w:r>
    </w:p>
  </w:footnote>
  <w:footnote w:type="continuationSeparator" w:id="0">
    <w:p w14:paraId="0463EE43" w14:textId="77777777" w:rsidR="00081538" w:rsidRDefault="00081538" w:rsidP="006B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C7E0" w14:textId="7DC4425C" w:rsidR="006B46D5" w:rsidRDefault="006B46D5" w:rsidP="006B46D5">
    <w:pPr>
      <w:pStyle w:val="Header"/>
      <w:jc w:val="right"/>
    </w:pPr>
    <w:r>
      <w:rPr>
        <w:noProof/>
      </w:rPr>
      <w:drawing>
        <wp:inline distT="0" distB="0" distL="0" distR="0" wp14:anchorId="6DDD509B" wp14:editId="6FEDB363">
          <wp:extent cx="1214545" cy="695325"/>
          <wp:effectExtent l="0" t="0" r="5080" b="0"/>
          <wp:docPr id="7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065" cy="69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B1254" w14:textId="77777777" w:rsidR="006B46D5" w:rsidRDefault="006B4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321"/>
    <w:multiLevelType w:val="hybridMultilevel"/>
    <w:tmpl w:val="8DC061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1AE"/>
    <w:multiLevelType w:val="multilevel"/>
    <w:tmpl w:val="3242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B1D7F"/>
    <w:multiLevelType w:val="multilevel"/>
    <w:tmpl w:val="7A8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37C52"/>
    <w:multiLevelType w:val="multilevel"/>
    <w:tmpl w:val="402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0189C"/>
    <w:multiLevelType w:val="multilevel"/>
    <w:tmpl w:val="AC20B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7463C"/>
    <w:multiLevelType w:val="hybridMultilevel"/>
    <w:tmpl w:val="21B8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4F23"/>
    <w:multiLevelType w:val="multilevel"/>
    <w:tmpl w:val="6C324362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122918"/>
    <w:multiLevelType w:val="multilevel"/>
    <w:tmpl w:val="942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B9"/>
    <w:rsid w:val="000077CC"/>
    <w:rsid w:val="00015868"/>
    <w:rsid w:val="00071BA9"/>
    <w:rsid w:val="00081538"/>
    <w:rsid w:val="000847EB"/>
    <w:rsid w:val="0008492A"/>
    <w:rsid w:val="000A6511"/>
    <w:rsid w:val="00117258"/>
    <w:rsid w:val="00156818"/>
    <w:rsid w:val="00197BB9"/>
    <w:rsid w:val="001F5F1E"/>
    <w:rsid w:val="00201D78"/>
    <w:rsid w:val="002D4B00"/>
    <w:rsid w:val="0033397F"/>
    <w:rsid w:val="00346FBE"/>
    <w:rsid w:val="00361C17"/>
    <w:rsid w:val="003F33A7"/>
    <w:rsid w:val="004047DF"/>
    <w:rsid w:val="004501CF"/>
    <w:rsid w:val="00490C2F"/>
    <w:rsid w:val="004F113C"/>
    <w:rsid w:val="00563B1A"/>
    <w:rsid w:val="00590E0D"/>
    <w:rsid w:val="005A466D"/>
    <w:rsid w:val="005D778D"/>
    <w:rsid w:val="005E475E"/>
    <w:rsid w:val="00601D10"/>
    <w:rsid w:val="00607632"/>
    <w:rsid w:val="006208F3"/>
    <w:rsid w:val="00655C88"/>
    <w:rsid w:val="00687326"/>
    <w:rsid w:val="006B46D5"/>
    <w:rsid w:val="007178CC"/>
    <w:rsid w:val="00766E91"/>
    <w:rsid w:val="0077081A"/>
    <w:rsid w:val="007F5427"/>
    <w:rsid w:val="00816160"/>
    <w:rsid w:val="0094325E"/>
    <w:rsid w:val="009B4FBE"/>
    <w:rsid w:val="009D3D9F"/>
    <w:rsid w:val="009F6702"/>
    <w:rsid w:val="00A152DA"/>
    <w:rsid w:val="00A516F5"/>
    <w:rsid w:val="00AA6130"/>
    <w:rsid w:val="00AC548C"/>
    <w:rsid w:val="00AF2929"/>
    <w:rsid w:val="00B1428A"/>
    <w:rsid w:val="00B50FAA"/>
    <w:rsid w:val="00B90126"/>
    <w:rsid w:val="00C26828"/>
    <w:rsid w:val="00C27405"/>
    <w:rsid w:val="00C54D04"/>
    <w:rsid w:val="00CB6FA6"/>
    <w:rsid w:val="00CD6A80"/>
    <w:rsid w:val="00CE4346"/>
    <w:rsid w:val="00D418FA"/>
    <w:rsid w:val="00D54A2E"/>
    <w:rsid w:val="00DB0EF1"/>
    <w:rsid w:val="00DE2169"/>
    <w:rsid w:val="00DF3BE1"/>
    <w:rsid w:val="00E16E3F"/>
    <w:rsid w:val="00E3540B"/>
    <w:rsid w:val="00E43425"/>
    <w:rsid w:val="00E6722A"/>
    <w:rsid w:val="00EA1BB2"/>
    <w:rsid w:val="00EB32E5"/>
    <w:rsid w:val="00ED3F8F"/>
    <w:rsid w:val="00EE7AEC"/>
    <w:rsid w:val="00F06E27"/>
    <w:rsid w:val="00F330DF"/>
    <w:rsid w:val="00F51F5B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AE5794"/>
  <w15:chartTrackingRefBased/>
  <w15:docId w15:val="{8B5F6FBE-7F37-41EB-A741-443D8CEB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7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Heading4">
    <w:name w:val="heading 4"/>
    <w:basedOn w:val="Normal"/>
    <w:link w:val="Heading4Char"/>
    <w:uiPriority w:val="9"/>
    <w:qFormat/>
    <w:rsid w:val="00197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BB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197BB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197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197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D5"/>
  </w:style>
  <w:style w:type="paragraph" w:styleId="Footer">
    <w:name w:val="footer"/>
    <w:basedOn w:val="Normal"/>
    <w:link w:val="FooterChar"/>
    <w:uiPriority w:val="99"/>
    <w:unhideWhenUsed/>
    <w:rsid w:val="006B4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gundsteigen.blog/betrunkene-seile-und-warum-wir-uns-im-moment-nicht-an-die-eigene-nase-fassen-sollten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bergwelten.com/a/leitlinien-fuer-den-bergsport-nach-corona" TargetMode="External"/><Relationship Id="rId12" Type="http://schemas.openxmlformats.org/officeDocument/2006/relationships/hyperlink" Target="https://i0.wp.com/www.dav.cl/wp-content/uploads/2020/10/imagen3.png?ssl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0.wp.com/www.dav.cl/wp-content/uploads/2020/10/imagen2.png?ss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ep.cl/revisa-los-protocolos-para-el-retorno-a-la-actividad-fisica-y-el-deport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Vargas</dc:creator>
  <cp:keywords/>
  <dc:description/>
  <cp:lastModifiedBy>Omar Abarzua</cp:lastModifiedBy>
  <cp:revision>14</cp:revision>
  <dcterms:created xsi:type="dcterms:W3CDTF">2022-03-15T18:54:00Z</dcterms:created>
  <dcterms:modified xsi:type="dcterms:W3CDTF">2022-03-18T21:46:00Z</dcterms:modified>
</cp:coreProperties>
</file>